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0E" w:rsidRPr="003A160E" w:rsidRDefault="003A160E" w:rsidP="003A160E">
      <w:pPr>
        <w:spacing w:after="18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3A160E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Для студентов. Активация кодов, выданных в образовательной организации. Работа с Электронной библиотекой</w:t>
      </w:r>
    </w:p>
    <w:p w:rsidR="003A160E" w:rsidRPr="003A160E" w:rsidRDefault="003A160E" w:rsidP="003A160E">
      <w:pPr>
        <w:spacing w:after="16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Для активации выданного кода студент должен зарегистрироваться на сайте как физическое лицо или, если он уже зарегистрирован, авторизоваться. Затем кликнуть по баннеру «Активируйте код, выданный в образовательной организации» (рис. 1).</w:t>
      </w:r>
    </w:p>
    <w:p w:rsidR="003A160E" w:rsidRPr="003A160E" w:rsidRDefault="003A160E" w:rsidP="003A160E">
      <w:pPr>
        <w:spacing w:after="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366CC"/>
          <w:sz w:val="17"/>
          <w:szCs w:val="17"/>
          <w:lang w:eastAsia="ru-RU"/>
        </w:rPr>
        <w:drawing>
          <wp:inline distT="0" distB="0" distL="0" distR="0">
            <wp:extent cx="6092825" cy="4264025"/>
            <wp:effectExtent l="19050" t="0" r="3175" b="0"/>
            <wp:docPr id="1" name="Рисунок 1" descr="Рис. 1. Баннер &amp;laquo;Активируйте код, выданный в образовательной организации&amp;raquo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Баннер &amp;laquo;Активируйте код, выданный в образовательной организации&amp;raquo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3A160E">
        <w:rPr>
          <w:rFonts w:ascii="Arial" w:eastAsia="Times New Roman" w:hAnsi="Arial" w:cs="Arial"/>
          <w:i/>
          <w:iCs/>
          <w:color w:val="333333"/>
          <w:sz w:val="17"/>
          <w:szCs w:val="17"/>
          <w:lang w:eastAsia="ru-RU"/>
        </w:rPr>
        <w:t>Рис. 1. Баннер «Активируйте код, выданный в образовательной организации»</w:t>
      </w:r>
    </w:p>
    <w:p w:rsidR="003A160E" w:rsidRPr="003A160E" w:rsidRDefault="003A160E" w:rsidP="003A160E">
      <w:pPr>
        <w:spacing w:after="16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текстовое поле открывшейся формы (рис. 2) студент вводит полученный код, ставит галочку «Я принимаю условия пользовательского соглашения» и нажимает на кнопку «Активировать».</w:t>
      </w:r>
    </w:p>
    <w:p w:rsidR="003A160E" w:rsidRPr="003A160E" w:rsidRDefault="003A160E" w:rsidP="003A160E">
      <w:pPr>
        <w:spacing w:after="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366CC"/>
          <w:sz w:val="17"/>
          <w:szCs w:val="17"/>
          <w:lang w:eastAsia="ru-RU"/>
        </w:rPr>
        <w:drawing>
          <wp:inline distT="0" distB="0" distL="0" distR="0">
            <wp:extent cx="3806825" cy="2198370"/>
            <wp:effectExtent l="19050" t="0" r="3175" b="0"/>
            <wp:docPr id="2" name="Рисунок 2" descr="Рис. 2. Форма активации кода доступа для студен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Форма активации кода доступа для студен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3A160E">
        <w:rPr>
          <w:rFonts w:ascii="Arial" w:eastAsia="Times New Roman" w:hAnsi="Arial" w:cs="Arial"/>
          <w:i/>
          <w:iCs/>
          <w:color w:val="333333"/>
          <w:sz w:val="17"/>
          <w:szCs w:val="17"/>
          <w:lang w:eastAsia="ru-RU"/>
        </w:rPr>
        <w:t>Рис. 2. Форма активации кода доступа для студента</w:t>
      </w:r>
    </w:p>
    <w:p w:rsidR="003A160E" w:rsidRPr="003A160E" w:rsidRDefault="003A160E" w:rsidP="003A160E">
      <w:pPr>
        <w:spacing w:after="16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Теперь студент может пользоваться изданиями, приобретенными его образовательной организацией.</w:t>
      </w:r>
    </w:p>
    <w:p w:rsidR="003A160E" w:rsidRPr="003A160E" w:rsidRDefault="003A160E" w:rsidP="003A160E">
      <w:pPr>
        <w:spacing w:after="16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Чтобы приступить к чтению, студент должен кликнуть по ссылке «Моя книжная полка» в верхней части страницы сайта или в своем Личном кабинете.</w:t>
      </w:r>
    </w:p>
    <w:p w:rsidR="003A160E" w:rsidRPr="003A160E" w:rsidRDefault="003A160E" w:rsidP="003A160E">
      <w:pPr>
        <w:spacing w:after="16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 открывшейся странице появится список доступных для чтения изданий (рис. 3).</w:t>
      </w:r>
    </w:p>
    <w:p w:rsidR="003A160E" w:rsidRPr="003A160E" w:rsidRDefault="003A160E" w:rsidP="003A160E">
      <w:pPr>
        <w:spacing w:after="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366CC"/>
          <w:sz w:val="17"/>
          <w:szCs w:val="17"/>
          <w:lang w:eastAsia="ru-RU"/>
        </w:rPr>
        <w:lastRenderedPageBreak/>
        <w:drawing>
          <wp:inline distT="0" distB="0" distL="0" distR="0">
            <wp:extent cx="6092825" cy="3895090"/>
            <wp:effectExtent l="19050" t="0" r="3175" b="0"/>
            <wp:docPr id="3" name="Рисунок 3" descr="Рис. 3. Список доступных студенту издани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. Список доступных студенту издани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3A160E">
        <w:rPr>
          <w:rFonts w:ascii="Arial" w:eastAsia="Times New Roman" w:hAnsi="Arial" w:cs="Arial"/>
          <w:i/>
          <w:iCs/>
          <w:color w:val="333333"/>
          <w:sz w:val="17"/>
          <w:szCs w:val="17"/>
          <w:lang w:eastAsia="ru-RU"/>
        </w:rPr>
        <w:t>Рис. 3. Список доступных студенту изданий</w:t>
      </w:r>
    </w:p>
    <w:p w:rsidR="003A160E" w:rsidRPr="003A160E" w:rsidRDefault="003A160E" w:rsidP="003A160E">
      <w:pPr>
        <w:spacing w:after="16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Рядом с каждым изданием размещена следующая информация: статус доступа для данного читателя (активен или неактивен), сколько дней осталось до окончания срока действия личного доступа и количество свободных на данный момент доступов. Если свободных доступов в настоящий момент нет, издание невозможно читать. Придется ждать, пока не освободится доступ.</w:t>
      </w:r>
    </w:p>
    <w:p w:rsidR="003A160E" w:rsidRPr="003A160E" w:rsidRDefault="003A160E" w:rsidP="003A160E">
      <w:pPr>
        <w:spacing w:after="16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Увидеть издания, доступные для чтения, студент может не только в Личном кабинете, но и в Тематическом каталоге на сайте. Для этого в «Поиске по разделу» нужно поставить галочку возле строки «Купленные </w:t>
      </w:r>
      <w:proofErr w:type="spellStart"/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онлайн</w:t>
      </w:r>
      <w:proofErr w:type="spellEnd"/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доступы» и нажать кнопку «Найти» (рис. 4). </w:t>
      </w:r>
    </w:p>
    <w:p w:rsidR="003A160E" w:rsidRPr="003A160E" w:rsidRDefault="003A160E" w:rsidP="003A160E">
      <w:pPr>
        <w:spacing w:after="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366CC"/>
          <w:sz w:val="17"/>
          <w:szCs w:val="17"/>
          <w:lang w:eastAsia="ru-RU"/>
        </w:rPr>
        <w:drawing>
          <wp:inline distT="0" distB="0" distL="0" distR="0">
            <wp:extent cx="6092825" cy="3235325"/>
            <wp:effectExtent l="19050" t="0" r="3175" b="0"/>
            <wp:docPr id="4" name="Рисунок 4" descr="http://www.academia-moscow.ru/upload/medialibrary/4ad/image03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ademia-moscow.ru/upload/medialibrary/4ad/image03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3A160E">
        <w:rPr>
          <w:rFonts w:ascii="Arial" w:eastAsia="Times New Roman" w:hAnsi="Arial" w:cs="Arial"/>
          <w:i/>
          <w:iCs/>
          <w:color w:val="333333"/>
          <w:sz w:val="17"/>
          <w:szCs w:val="17"/>
          <w:lang w:eastAsia="ru-RU"/>
        </w:rPr>
        <w:t>Рис. 4. Поиск доступных для чтения изданий в каталоге</w:t>
      </w:r>
    </w:p>
    <w:p w:rsidR="003A160E" w:rsidRPr="003A160E" w:rsidRDefault="003A160E" w:rsidP="003A160E">
      <w:pPr>
        <w:spacing w:after="16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Чтобы приступить к чтению, достаточно нажать кнопку «Читать книгу». Выбранное издание откроется для чтения в новом окне браузера.</w:t>
      </w:r>
    </w:p>
    <w:p w:rsidR="003A160E" w:rsidRPr="003A160E" w:rsidRDefault="003A160E" w:rsidP="003A160E">
      <w:pPr>
        <w:spacing w:after="0" w:line="23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Об особенностях использования </w:t>
      </w:r>
      <w:proofErr w:type="spellStart"/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онлайн</w:t>
      </w:r>
      <w:proofErr w:type="spellEnd"/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ридера</w:t>
      </w:r>
      <w:proofErr w:type="spellEnd"/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читайте </w:t>
      </w:r>
      <w:hyperlink r:id="rId12" w:history="1">
        <w:r w:rsidRPr="003A160E">
          <w:rPr>
            <w:rFonts w:ascii="Arial" w:eastAsia="Times New Roman" w:hAnsi="Arial" w:cs="Arial"/>
            <w:color w:val="3366CC"/>
            <w:sz w:val="17"/>
            <w:u w:val="single"/>
            <w:lang w:eastAsia="ru-RU"/>
          </w:rPr>
          <w:t>здесь</w:t>
        </w:r>
      </w:hyperlink>
      <w:r w:rsidRPr="003A160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</w:p>
    <w:p w:rsidR="00C107F7" w:rsidRDefault="00C107F7"/>
    <w:sectPr w:rsidR="00C107F7" w:rsidSect="003A160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160E"/>
    <w:rsid w:val="00046651"/>
    <w:rsid w:val="003A160E"/>
    <w:rsid w:val="00C1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F7"/>
  </w:style>
  <w:style w:type="paragraph" w:styleId="1">
    <w:name w:val="heading 1"/>
    <w:basedOn w:val="a"/>
    <w:link w:val="10"/>
    <w:uiPriority w:val="9"/>
    <w:qFormat/>
    <w:rsid w:val="003A1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upload/medialibrary/894/image031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cademia-moscow.ru/elibrary/rea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-moscow.ru/upload/medialibrary/b9b/image029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academia-moscow.ru/upload/medialibrary/4ad/image033.png" TargetMode="External"/><Relationship Id="rId4" Type="http://schemas.openxmlformats.org/officeDocument/2006/relationships/hyperlink" Target="http://www.academia-moscow.ru/upload/medialibrary/546/image027.png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Бобкова</cp:lastModifiedBy>
  <cp:revision>2</cp:revision>
  <cp:lastPrinted>2018-10-09T07:29:00Z</cp:lastPrinted>
  <dcterms:created xsi:type="dcterms:W3CDTF">2018-10-09T07:28:00Z</dcterms:created>
  <dcterms:modified xsi:type="dcterms:W3CDTF">2018-10-09T07:30:00Z</dcterms:modified>
</cp:coreProperties>
</file>