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00" w:rsidRPr="00897900" w:rsidRDefault="00897900" w:rsidP="00897900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bookmarkStart w:id="0" w:name="_GoBack"/>
      <w:r w:rsidRPr="00897900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Городской проект «Эффективный учебный план»</w:t>
      </w:r>
      <w:r w:rsidRPr="00897900">
        <w:t xml:space="preserve"> </w:t>
      </w:r>
      <w:r w:rsidRPr="00897900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19.02.03 «Технология хлеба, кондитерских и</w:t>
      </w:r>
    </w:p>
    <w:p w:rsidR="00897900" w:rsidRDefault="00897900" w:rsidP="00897900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897900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макаронных изделий»</w:t>
      </w:r>
    </w:p>
    <w:bookmarkEnd w:id="0"/>
    <w:p w:rsidR="00897900" w:rsidRDefault="00897900" w:rsidP="00897900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</w:p>
    <w:p w:rsidR="00735122" w:rsidRDefault="00735122" w:rsidP="00897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900" w:rsidRPr="00897900" w:rsidRDefault="00897900" w:rsidP="00897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00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Эффективный учебный план  предоставляет возможность решить актуальные вопросы современного образования. В рамках проекта организация учебного процесса состоит в эффективном распределении учебной нагрузки при реализации основной профессиональной образовательной программы СПО по специальности 19.02.03 «Технология хлеба, кондитерских и макаронных изделий»</w:t>
      </w:r>
    </w:p>
    <w:p w:rsidR="00897900" w:rsidRDefault="00897900" w:rsidP="00897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Эффективный учебный план разрабатывался в соответствии с нормативно-правовой базой Федерального закона от 29 декабря 2012 г. № 273-ФЗ «Об образовании в Российской Федерации», в котором заложен принцип свободы образовательного учреждения в разработке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утверждении </w:t>
      </w:r>
      <w:r w:rsidRPr="00897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программы согласно федеральному государственному стандарту. </w:t>
      </w:r>
    </w:p>
    <w:p w:rsidR="00897900" w:rsidRDefault="00897900" w:rsidP="00897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00">
        <w:rPr>
          <w:rFonts w:ascii="Times New Roman" w:hAnsi="Times New Roman" w:cs="Times New Roman"/>
          <w:color w:val="000000" w:themeColor="text1"/>
          <w:sz w:val="28"/>
          <w:szCs w:val="28"/>
        </w:rPr>
        <w:t>Эффекти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вный учебный план ГБПОУ КСУ № 3</w:t>
      </w:r>
      <w:r w:rsidRPr="00897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 в соответствии с запросами работодателей. Внедрение эффективного учебного плана в деятельность колледжа позволяет разработать новый формат расписания учебной деятельности, в котором отчетливо интегрируются различные виды образования: среднее общее, среднее профессиональное и дополнительное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900" w:rsidRDefault="00897900" w:rsidP="00897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в рамках городского проекта «Профессиональное обучение без границ» в рамках профессионального модуля обучающиеся </w:t>
      </w:r>
      <w:r w:rsidR="00735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получают профессию «Пекарь»</w:t>
      </w:r>
    </w:p>
    <w:p w:rsidR="00B8476F" w:rsidRPr="00897900" w:rsidRDefault="00735122" w:rsidP="007351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122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цель введения эффективного учебного плана – это возможность выбора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5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дисциплин, модулей, кружков, элективных курсов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5122">
        <w:rPr>
          <w:rFonts w:ascii="Times New Roman" w:hAnsi="Times New Roman" w:cs="Times New Roman"/>
          <w:color w:val="000000" w:themeColor="text1"/>
          <w:sz w:val="28"/>
          <w:szCs w:val="28"/>
        </w:rPr>
        <w:t>целью получить качественное образование и уйти на производство грамотным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512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специалистом, востребованным в будущем, 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воив новые компетенции выбранной специальности.</w:t>
      </w:r>
    </w:p>
    <w:sectPr w:rsidR="00B8476F" w:rsidRPr="00897900" w:rsidSect="001A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60BA"/>
    <w:multiLevelType w:val="hybridMultilevel"/>
    <w:tmpl w:val="2C94A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6F"/>
    <w:rsid w:val="001A2D3F"/>
    <w:rsid w:val="00735122"/>
    <w:rsid w:val="00825665"/>
    <w:rsid w:val="00835444"/>
    <w:rsid w:val="00897900"/>
    <w:rsid w:val="00B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572D4-BE52-479B-88A7-EC5161C2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7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BelyackayaSV</dc:creator>
  <cp:keywords/>
  <dc:description/>
  <cp:lastModifiedBy>ГБОУ КСУ №3</cp:lastModifiedBy>
  <cp:revision>2</cp:revision>
  <dcterms:created xsi:type="dcterms:W3CDTF">2019-11-11T14:37:00Z</dcterms:created>
  <dcterms:modified xsi:type="dcterms:W3CDTF">2019-11-11T14:37:00Z</dcterms:modified>
</cp:coreProperties>
</file>